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color w:val="003D73"/>
        </w:rPr>
      </w:pPr>
      <w:r>
        <w:rPr>
          <w:color w:val="003D73"/>
        </w:rPr>
        <w:t>Лечение дегенеративных заболеваний позвоночника</w:t>
      </w:r>
    </w:p>
    <w:p>
      <w:pPr>
        <w:pStyle w:val="Style17"/>
        <w:jc w:val="center"/>
        <w:rPr>
          <w:color w:val="003D73"/>
        </w:rPr>
      </w:pPr>
      <w:r>
        <w:rPr>
          <w:color w:val="003D73"/>
        </w:rPr>
        <w:t xml:space="preserve">Консультация врача в начале лечения и каждые 5 дней.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Первичная консультация врача-диетолога.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ЭКГ диагностика перед началом и в процессе лечения.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Диетическое питание, соответствующее сбалансированному рациону по пищевой и энергетической ценности.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Питье натуральной минеральной воды в бювете.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Терренкур. </w:t>
      </w:r>
    </w:p>
    <w:p>
      <w:pPr>
        <w:pStyle w:val="Style17"/>
        <w:rPr/>
      </w:pPr>
      <w:r>
        <w:rPr/>
        <w:t> </w:t>
      </w:r>
    </w:p>
    <w:p>
      <w:pPr>
        <w:pStyle w:val="Style17"/>
        <w:rPr/>
      </w:pPr>
      <w:r>
        <w:rPr/>
        <w:t>Процедуры.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Классический массаж 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Сухой аквамассаж –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Грязелечение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Вихревая ванна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Душ Шарко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Синусоидальные модулированные токи на зоны боли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Вращающееся магнитное поле (Магнитотурботрон), общее воздействие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Низкочастотное переменное магнитное поле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Фитотерапия.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Посещения термального зала (комплекс бань и минибассейнов с минеральной водой) – 2 раза.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Ежедневное посещение бассейна.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ЛФК.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Одна процедура для лечения сопутствующих заболеваний - 6. </w:t>
      </w:r>
    </w:p>
    <w:p>
      <w:pPr>
        <w:pStyle w:val="Style17"/>
        <w:jc w:val="center"/>
        <w:rPr/>
      </w:pPr>
      <w:r>
        <w:rPr>
          <w:rStyle w:val="Style14"/>
          <w:color w:val="FF0000"/>
        </w:rPr>
        <w:t>Программа рассчитана на 12 дней.</w:t>
      </w:r>
    </w:p>
    <w:p>
      <w:pPr>
        <w:pStyle w:val="Style17"/>
        <w:spacing w:before="0" w:after="140"/>
        <w:jc w:val="center"/>
        <w:rPr>
          <w:color w:val="003D73"/>
        </w:rPr>
      </w:pPr>
      <w:r>
        <w:rPr>
          <w:color w:val="003D7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4960" cy="221615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LibreOffice/5.4.2.2$Linux_X86_64 LibreOffice_project/40m0$Build-2</Application>
  <Pages>1</Pages>
  <Words>131</Words>
  <Characters>817</Characters>
  <CharactersWithSpaces>934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2018-01-17T15:57:32Z</dcterms:modified>
  <cp:revision>21</cp:revision>
  <dc:subject/>
  <dc:title/>
</cp:coreProperties>
</file>