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508F"/>
          <w:sz w:val="40"/>
          <w:szCs w:val="40"/>
        </w:rPr>
      </w:pPr>
      <w:r>
        <w:rPr>
          <w:color w:val="00508F"/>
          <w:sz w:val="40"/>
          <w:szCs w:val="40"/>
        </w:rPr>
        <w:t>Релакс</w:t>
      </w:r>
    </w:p>
    <w:p>
      <w:pPr>
        <w:pStyle w:val="Style17"/>
        <w:jc w:val="center"/>
        <w:rPr/>
      </w:pPr>
      <w:r>
        <w:rPr>
          <w:rStyle w:val="Style15"/>
        </w:rPr>
        <w:t>Программа оздоровления «Релакс»</w:t>
      </w:r>
    </w:p>
    <w:p>
      <w:pPr>
        <w:pStyle w:val="Style17"/>
        <w:jc w:val="center"/>
        <w:rPr/>
      </w:pPr>
      <w:r>
        <w:rPr>
          <w:rStyle w:val="Style15"/>
        </w:rPr>
        <w:t>на 7 дней пребывания</w:t>
      </w:r>
    </w:p>
    <w:p>
      <w:pPr>
        <w:pStyle w:val="Style17"/>
        <w:jc w:val="center"/>
        <w:rPr/>
      </w:pPr>
      <w:r>
        <w:rPr>
          <w:rStyle w:val="Style15"/>
        </w:rPr>
        <w:t>профилактика «синдрома эмоционального выгорания»</w:t>
        <w:br/>
        <w:t>у много и интенсивно работающих людей</w:t>
      </w:r>
    </w:p>
    <w:p>
      <w:pPr>
        <w:pStyle w:val="Style17"/>
        <w:jc w:val="center"/>
        <w:rPr/>
      </w:pPr>
      <w:r>
        <w:rPr>
          <w:rStyle w:val="Style15"/>
        </w:rPr>
        <w:t>Реализуется по цене оздоровительной путевки с дополнительной оплатой отдельных процедур по утвержденному перечню</w:t>
      </w:r>
    </w:p>
    <w:tbl>
      <w:tblPr>
        <w:tblW w:w="9473" w:type="dxa"/>
        <w:jc w:val="center"/>
        <w:tblInd w:w="0" w:type="dxa"/>
        <w:tblBorders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70"/>
        <w:gridCol w:w="6601"/>
        <w:gridCol w:w="2402"/>
      </w:tblGrid>
      <w:tr>
        <w:trPr/>
        <w:tc>
          <w:tcPr>
            <w:tcW w:w="470" w:type="dxa"/>
            <w:tcBorders/>
            <w:shd w:fill="auto" w:val="clear"/>
          </w:tcPr>
          <w:p>
            <w:pPr>
              <w:pStyle w:val="Style22"/>
              <w:rPr/>
            </w:pPr>
            <w:r>
              <w:rPr>
                <w:rStyle w:val="Style15"/>
              </w:rPr>
              <w:t>№</w:t>
            </w:r>
          </w:p>
        </w:tc>
        <w:tc>
          <w:tcPr>
            <w:tcW w:w="6601" w:type="dxa"/>
            <w:tcBorders/>
            <w:shd w:fill="auto" w:val="clear"/>
          </w:tcPr>
          <w:p>
            <w:pPr>
              <w:pStyle w:val="Style22"/>
              <w:rPr/>
            </w:pPr>
            <w:r>
              <w:rPr>
                <w:rStyle w:val="Style15"/>
              </w:rPr>
              <w:t>Наименование процедуры</w:t>
            </w:r>
          </w:p>
        </w:tc>
        <w:tc>
          <w:tcPr>
            <w:tcW w:w="2402" w:type="dxa"/>
            <w:tcBorders/>
            <w:shd w:fill="auto" w:val="clear"/>
          </w:tcPr>
          <w:p>
            <w:pPr>
              <w:pStyle w:val="Style22"/>
              <w:rPr/>
            </w:pPr>
            <w:r>
              <w:rPr>
                <w:rStyle w:val="Style15"/>
              </w:rPr>
              <w:t>Количество</w:t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1</w:t>
            </w:r>
          </w:p>
        </w:tc>
        <w:tc>
          <w:tcPr>
            <w:tcW w:w="6601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посещение бассейна и комнаты солнца</w:t>
            </w:r>
          </w:p>
        </w:tc>
        <w:tc>
          <w:tcPr>
            <w:tcW w:w="2402" w:type="dxa"/>
            <w:tcBorders/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ежедневно</w:t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2</w:t>
            </w:r>
          </w:p>
        </w:tc>
        <w:tc>
          <w:tcPr>
            <w:tcW w:w="6601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посещение банного комплекса с бассейном</w:t>
            </w:r>
          </w:p>
        </w:tc>
        <w:tc>
          <w:tcPr>
            <w:tcW w:w="2402" w:type="dxa"/>
            <w:tcBorders/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3</w:t>
            </w:r>
          </w:p>
        </w:tc>
        <w:tc>
          <w:tcPr>
            <w:tcW w:w="6601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ванна хвойно-валерианово-жемчужная</w:t>
            </w:r>
          </w:p>
        </w:tc>
        <w:tc>
          <w:tcPr>
            <w:tcW w:w="2402" w:type="dxa"/>
            <w:tcBorders/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4</w:t>
            </w:r>
          </w:p>
        </w:tc>
        <w:tc>
          <w:tcPr>
            <w:tcW w:w="6601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механический массаж на массажной кушетке</w:t>
            </w:r>
          </w:p>
        </w:tc>
        <w:tc>
          <w:tcPr>
            <w:tcW w:w="2402" w:type="dxa"/>
            <w:tcBorders/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5</w:t>
            </w:r>
          </w:p>
        </w:tc>
        <w:tc>
          <w:tcPr>
            <w:tcW w:w="6601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музыкоароматерапия</w:t>
            </w:r>
          </w:p>
        </w:tc>
        <w:tc>
          <w:tcPr>
            <w:tcW w:w="2402" w:type="dxa"/>
            <w:tcBorders/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6</w:t>
            </w:r>
          </w:p>
        </w:tc>
        <w:tc>
          <w:tcPr>
            <w:tcW w:w="6601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общий косметический миорелаксирующий массаж</w:t>
            </w:r>
          </w:p>
        </w:tc>
        <w:tc>
          <w:tcPr>
            <w:tcW w:w="2402" w:type="dxa"/>
            <w:tcBorders/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3 через день (платно)</w:t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7</w:t>
            </w:r>
          </w:p>
        </w:tc>
        <w:tc>
          <w:tcPr>
            <w:tcW w:w="6601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оздоровительный травяной чай</w:t>
            </w:r>
          </w:p>
        </w:tc>
        <w:tc>
          <w:tcPr>
            <w:tcW w:w="2402" w:type="dxa"/>
            <w:tcBorders/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ежедневно</w:t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8</w:t>
            </w:r>
          </w:p>
        </w:tc>
        <w:tc>
          <w:tcPr>
            <w:tcW w:w="6601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кислородный коктейль с сиропом шиповника и корня солодки</w:t>
            </w:r>
          </w:p>
        </w:tc>
        <w:tc>
          <w:tcPr>
            <w:tcW w:w="2402" w:type="dxa"/>
            <w:tcBorders/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ежедневно</w:t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9</w:t>
            </w:r>
          </w:p>
        </w:tc>
        <w:tc>
          <w:tcPr>
            <w:tcW w:w="6601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тренажёры, скандинавская ходьба</w:t>
            </w:r>
          </w:p>
        </w:tc>
        <w:tc>
          <w:tcPr>
            <w:tcW w:w="2402" w:type="dxa"/>
            <w:tcBorders/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ежедневно</w:t>
            </w:r>
          </w:p>
        </w:tc>
      </w:tr>
    </w:tbl>
    <w:p>
      <w:pPr>
        <w:pStyle w:val="Style17"/>
        <w:rPr/>
      </w:pPr>
      <w:r>
        <w:rPr/>
        <w:t>При наличии противопоказаний для оказания каких-либо процедур, входящих в программу, консилиумом врачей решается вопрос о замене этих процедур</w:t>
      </w:r>
    </w:p>
    <w:p>
      <w:pPr>
        <w:pStyle w:val="Style17"/>
        <w:spacing w:before="0" w:after="14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6"/>
    <w:next w:val="Style17"/>
    <w:qFormat/>
    <w:p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Горизонтальная линия"/>
    <w:basedOn w:val="Normal"/>
    <w:next w:val="Style17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LibreOffice/5.4.2.2$Linux_X86_64 LibreOffice_project/40m0$Build-2</Application>
  <Pages>1</Pages>
  <Words>110</Words>
  <Characters>750</Characters>
  <CharactersWithSpaces>824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2018-01-17T12:24:13Z</dcterms:created>
  <dc:creator/>
  <dc:description/>
  <dc:language>ru-RU</dc:language>
  <cp:lastModifiedBy/>
  <dcterms:modified xsi:type="dcterms:W3CDTF">2018-01-17T13:24:52Z</dcterms:modified>
  <cp:revision>10</cp:revision>
  <dc:subject/>
  <dc:title/>
</cp:coreProperties>
</file>