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Программа «Женское здоровье»</w:t>
      </w:r>
    </w:p>
    <w:p>
      <w:pPr>
        <w:pStyle w:val="Style14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-84455</wp:posOffset>
            </wp:positionH>
            <wp:positionV relativeFrom="paragraph">
              <wp:posOffset>904875</wp:posOffset>
            </wp:positionV>
            <wp:extent cx="9241790" cy="38785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565" t="27353" r="6808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9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Программа разработана для восстановления и поддержания здоровья женщин. Включает комплекс диагностических и лечебных процедур, способствующих профилактике и уменьшению выраженности клинических проявлений хронических воспалительных и невоспалительных заболеваний женских половых органов, лечению бесплодия, восстановлению нарушенных функций женских тазовых органов, повышению общей реактивности организма. Программа рассчитана на 7 и 14 дней.</w:t>
      </w:r>
    </w:p>
    <w:p>
      <w:pPr>
        <w:pStyle w:val="Style14"/>
        <w:spacing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LibreOffice/5.4.2.2$Linux_X86_64 LibreOffice_project/40m0$Build-2</Application>
  <Pages>1</Pages>
  <Words>51</Words>
  <Characters>420</Characters>
  <CharactersWithSpaces>469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2018-01-16T16:51:41Z</dcterms:modified>
  <cp:revision>11</cp:revision>
  <dc:subject/>
  <dc:title/>
</cp:coreProperties>
</file>